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6146" w14:textId="3ACFB28E" w:rsidR="0098048F" w:rsidRPr="00B0459E" w:rsidRDefault="00B0459E">
      <w:pPr>
        <w:rPr>
          <w:b/>
          <w:bCs/>
          <w:u w:val="single"/>
        </w:rPr>
      </w:pPr>
      <w:r w:rsidRPr="00B0459E">
        <w:rPr>
          <w:b/>
          <w:bCs/>
          <w:u w:val="single"/>
        </w:rPr>
        <w:t>Breakout Sessions – M&amp;G AIF – Day 1</w:t>
      </w:r>
    </w:p>
    <w:p w14:paraId="562DC1FB" w14:textId="77777777" w:rsidR="00B0459E" w:rsidRDefault="00B0459E">
      <w:pPr>
        <w:rPr>
          <w:b/>
          <w:bCs/>
        </w:rPr>
      </w:pPr>
    </w:p>
    <w:p w14:paraId="6D537ADF" w14:textId="684CCF18" w:rsidR="00B0459E" w:rsidRPr="00B0459E" w:rsidRDefault="00B0459E">
      <w:pPr>
        <w:rPr>
          <w:b/>
          <w:bCs/>
        </w:rPr>
      </w:pPr>
      <w:r w:rsidRPr="00B0459E">
        <w:rPr>
          <w:b/>
          <w:bCs/>
        </w:rPr>
        <w:t xml:space="preserve">Breakout </w:t>
      </w:r>
      <w:r w:rsidR="00CA2708">
        <w:rPr>
          <w:b/>
          <w:bCs/>
        </w:rPr>
        <w:t xml:space="preserve">Session </w:t>
      </w:r>
      <w:r w:rsidRPr="00B0459E">
        <w:rPr>
          <w:b/>
          <w:bCs/>
        </w:rPr>
        <w:t>1 – 14:30 to 15:10</w:t>
      </w:r>
    </w:p>
    <w:p w14:paraId="32AEAFA7" w14:textId="77777777" w:rsidR="00B0459E" w:rsidRDefault="00B0459E"/>
    <w:p w14:paraId="45B368C8" w14:textId="1BC0133C" w:rsidR="00B0459E" w:rsidRPr="00DF6FAD" w:rsidRDefault="00B0459E">
      <w:pPr>
        <w:rPr>
          <w:color w:val="0070C0"/>
        </w:rPr>
      </w:pPr>
      <w:r w:rsidRPr="00DF6FAD">
        <w:rPr>
          <w:color w:val="0070C0"/>
        </w:rPr>
        <w:t>1 – National Gallery</w:t>
      </w:r>
    </w:p>
    <w:p w14:paraId="4DAE35ED" w14:textId="71C488C6" w:rsidR="00B0459E" w:rsidRPr="00DF6FAD" w:rsidRDefault="00B0459E" w:rsidP="00B0459E">
      <w:pPr>
        <w:rPr>
          <w:sz w:val="22"/>
          <w:szCs w:val="22"/>
        </w:rPr>
      </w:pPr>
      <w:r w:rsidRPr="00B0459E">
        <w:rPr>
          <w:sz w:val="22"/>
          <w:szCs w:val="22"/>
        </w:rPr>
        <w:t>A look back on 2023 for M&amp;G Japan Fund</w:t>
      </w:r>
      <w:r w:rsidRPr="00DF6FAD">
        <w:rPr>
          <w:sz w:val="22"/>
          <w:szCs w:val="22"/>
        </w:rPr>
        <w:t xml:space="preserve"> – Carl Vine</w:t>
      </w:r>
    </w:p>
    <w:p w14:paraId="79D3C110" w14:textId="77777777" w:rsidR="00B0459E" w:rsidRDefault="00B0459E"/>
    <w:p w14:paraId="0710E8D2" w14:textId="3914C77D" w:rsidR="00B0459E" w:rsidRPr="00DF6FAD" w:rsidRDefault="00B0459E">
      <w:pPr>
        <w:rPr>
          <w:color w:val="0070C0"/>
        </w:rPr>
      </w:pPr>
      <w:r w:rsidRPr="00DF6FAD">
        <w:rPr>
          <w:color w:val="0070C0"/>
        </w:rPr>
        <w:t>2 – Somerset House</w:t>
      </w:r>
    </w:p>
    <w:p w14:paraId="5D9BA1FB" w14:textId="36A1FE10" w:rsidR="00B0459E" w:rsidRPr="00DF6FAD" w:rsidRDefault="00B0459E" w:rsidP="00B0459E">
      <w:pPr>
        <w:rPr>
          <w:sz w:val="22"/>
          <w:szCs w:val="22"/>
        </w:rPr>
      </w:pPr>
      <w:r w:rsidRPr="00B0459E">
        <w:rPr>
          <w:sz w:val="22"/>
          <w:szCs w:val="22"/>
        </w:rPr>
        <w:t>Beyond the Public Eye: Private Markets – the opportunity for growth</w:t>
      </w:r>
      <w:r w:rsidRPr="00DF6FAD"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>Jo Waldron, George Rooke</w:t>
      </w:r>
    </w:p>
    <w:p w14:paraId="6760D7B8" w14:textId="77777777" w:rsidR="00B0459E" w:rsidRDefault="00B0459E"/>
    <w:p w14:paraId="453C7C31" w14:textId="5A99ED54" w:rsidR="00B0459E" w:rsidRPr="00DF6FAD" w:rsidRDefault="00B0459E">
      <w:pPr>
        <w:rPr>
          <w:color w:val="0070C0"/>
        </w:rPr>
      </w:pPr>
      <w:r w:rsidRPr="00DF6FAD">
        <w:rPr>
          <w:color w:val="0070C0"/>
        </w:rPr>
        <w:t>3 – Royal Academy of Arts</w:t>
      </w:r>
    </w:p>
    <w:p w14:paraId="246FDFF7" w14:textId="72EFD062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The power of growing dividends</w:t>
      </w:r>
      <w:r w:rsidRPr="00DF6FAD"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>Stuart Rhodes</w:t>
      </w:r>
    </w:p>
    <w:p w14:paraId="172FA1CF" w14:textId="5871F8E6" w:rsidR="00DF6FAD" w:rsidRDefault="00DF6FAD"/>
    <w:p w14:paraId="53C679FD" w14:textId="73A7BC2A" w:rsidR="00B0459E" w:rsidRPr="00DF6FAD" w:rsidRDefault="00B0459E">
      <w:pPr>
        <w:rPr>
          <w:color w:val="0070C0"/>
        </w:rPr>
      </w:pPr>
      <w:r w:rsidRPr="00DF6FAD">
        <w:rPr>
          <w:color w:val="0070C0"/>
        </w:rPr>
        <w:t>4 – Tate Britain</w:t>
      </w:r>
    </w:p>
    <w:p w14:paraId="1959BBB8" w14:textId="22833DCA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Impact investing: big challenges, bigger opportunities?</w:t>
      </w:r>
      <w:r w:rsidRPr="00DF6FAD"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 xml:space="preserve">John William Olsen, Ben Constable-Maxwell, </w:t>
      </w:r>
      <w:proofErr w:type="spellStart"/>
      <w:r w:rsidRPr="00DF6FAD">
        <w:rPr>
          <w:sz w:val="22"/>
          <w:szCs w:val="22"/>
        </w:rPr>
        <w:t>Jasveet</w:t>
      </w:r>
      <w:proofErr w:type="spellEnd"/>
      <w:r w:rsidRPr="00DF6FAD">
        <w:rPr>
          <w:sz w:val="22"/>
          <w:szCs w:val="22"/>
        </w:rPr>
        <w:t xml:space="preserve"> Brar, Michael Rae </w:t>
      </w:r>
    </w:p>
    <w:p w14:paraId="087C5121" w14:textId="77777777" w:rsidR="00DF6FAD" w:rsidRDefault="00DF6FAD"/>
    <w:p w14:paraId="72C442F2" w14:textId="33715777" w:rsidR="00DF6FAD" w:rsidRPr="00DF6FAD" w:rsidRDefault="00B0459E" w:rsidP="00DF6FAD">
      <w:pPr>
        <w:rPr>
          <w:color w:val="0070C0"/>
        </w:rPr>
      </w:pPr>
      <w:r w:rsidRPr="00DF6FAD">
        <w:rPr>
          <w:color w:val="0070C0"/>
        </w:rPr>
        <w:t>5 – Hayward Gallery</w:t>
      </w:r>
    </w:p>
    <w:p w14:paraId="6015B772" w14:textId="3C9D1F3D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From the shadows to the spotlight: the decade for EM is here</w:t>
      </w:r>
      <w:r w:rsidRPr="00DF6FAD"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>Michael Bourke</w:t>
      </w:r>
    </w:p>
    <w:p w14:paraId="32494F16" w14:textId="192CADC8" w:rsidR="00B0459E" w:rsidRDefault="00B0459E"/>
    <w:p w14:paraId="68F19630" w14:textId="77777777" w:rsidR="00DF6FAD" w:rsidRPr="00DF6FAD" w:rsidRDefault="00B0459E" w:rsidP="00DF6FAD">
      <w:pPr>
        <w:rPr>
          <w:color w:val="0070C0"/>
        </w:rPr>
      </w:pPr>
      <w:r w:rsidRPr="00DF6FAD">
        <w:rPr>
          <w:color w:val="0070C0"/>
        </w:rPr>
        <w:t>7 – Maddox Gallery</w:t>
      </w:r>
      <w:r w:rsidR="00DF6FAD" w:rsidRPr="00DF6FAD">
        <w:rPr>
          <w:color w:val="0070C0"/>
        </w:rPr>
        <w:t xml:space="preserve"> </w:t>
      </w:r>
    </w:p>
    <w:p w14:paraId="3FFAF859" w14:textId="0D253F14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European Structured Credit – what’s not to like?</w:t>
      </w:r>
      <w:r w:rsidRPr="00DF6FAD"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>James King</w:t>
      </w:r>
    </w:p>
    <w:p w14:paraId="796FCFBD" w14:textId="35C5B994" w:rsidR="00DF6FAD" w:rsidRDefault="00DF6FAD" w:rsidP="00DF6FAD"/>
    <w:p w14:paraId="30A4C202" w14:textId="77777777" w:rsidR="00DF6FAD" w:rsidRPr="00DF6FAD" w:rsidRDefault="00DF6FAD" w:rsidP="00DF6FAD"/>
    <w:p w14:paraId="61A419CC" w14:textId="11E06B9E" w:rsidR="00DF6FAD" w:rsidRPr="00B0459E" w:rsidRDefault="00DF6FAD" w:rsidP="00DF6FAD">
      <w:pPr>
        <w:rPr>
          <w:b/>
          <w:bCs/>
        </w:rPr>
      </w:pPr>
      <w:r w:rsidRPr="00B0459E">
        <w:rPr>
          <w:b/>
          <w:bCs/>
        </w:rPr>
        <w:t xml:space="preserve">Breakout </w:t>
      </w:r>
      <w:r w:rsidR="00CA2708">
        <w:rPr>
          <w:b/>
          <w:bCs/>
        </w:rPr>
        <w:t xml:space="preserve">Session </w:t>
      </w:r>
      <w:r>
        <w:rPr>
          <w:b/>
          <w:bCs/>
        </w:rPr>
        <w:t>2</w:t>
      </w:r>
      <w:r w:rsidRPr="00B0459E">
        <w:rPr>
          <w:b/>
          <w:bCs/>
        </w:rPr>
        <w:t xml:space="preserve"> – 1</w:t>
      </w:r>
      <w:r>
        <w:rPr>
          <w:b/>
          <w:bCs/>
        </w:rPr>
        <w:t>5</w:t>
      </w:r>
      <w:r w:rsidRPr="00B0459E">
        <w:rPr>
          <w:b/>
          <w:bCs/>
        </w:rPr>
        <w:t>:30 to 1</w:t>
      </w:r>
      <w:r>
        <w:rPr>
          <w:b/>
          <w:bCs/>
        </w:rPr>
        <w:t>6</w:t>
      </w:r>
      <w:r w:rsidRPr="00B0459E">
        <w:rPr>
          <w:b/>
          <w:bCs/>
        </w:rPr>
        <w:t>:10</w:t>
      </w:r>
    </w:p>
    <w:p w14:paraId="5A812D74" w14:textId="04BB2FFA" w:rsidR="00B0459E" w:rsidRPr="00B0459E" w:rsidRDefault="00B0459E"/>
    <w:p w14:paraId="1A4AE412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1 – National Gallery</w:t>
      </w:r>
    </w:p>
    <w:p w14:paraId="5B7DED50" w14:textId="0905F167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Prospects for high yield into the next stage of the economic cycle</w:t>
      </w:r>
      <w:r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>James Tomlins</w:t>
      </w:r>
    </w:p>
    <w:p w14:paraId="470B5F11" w14:textId="77777777" w:rsidR="00DF6FAD" w:rsidRDefault="00DF6FAD">
      <w:pPr>
        <w:rPr>
          <w:color w:val="0070C0"/>
        </w:rPr>
      </w:pPr>
    </w:p>
    <w:p w14:paraId="1993166A" w14:textId="7E7419B6" w:rsidR="00B0459E" w:rsidRPr="00DF6FAD" w:rsidRDefault="00DF6FAD">
      <w:pPr>
        <w:rPr>
          <w:color w:val="0070C0"/>
        </w:rPr>
      </w:pPr>
      <w:r w:rsidRPr="00DF6FAD">
        <w:rPr>
          <w:color w:val="0070C0"/>
        </w:rPr>
        <w:t xml:space="preserve">2 – Somerset House </w:t>
      </w:r>
    </w:p>
    <w:p w14:paraId="641BAC07" w14:textId="18C3B219" w:rsid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Investment grade corporates: challenges and opportunities in 2024</w:t>
      </w:r>
      <w:r>
        <w:rPr>
          <w:sz w:val="22"/>
          <w:szCs w:val="22"/>
        </w:rPr>
        <w:t xml:space="preserve"> – Ben Lord</w:t>
      </w:r>
    </w:p>
    <w:p w14:paraId="1F00BE9E" w14:textId="77777777" w:rsidR="00DF6FAD" w:rsidRDefault="00DF6FAD" w:rsidP="00DF6FAD">
      <w:pPr>
        <w:rPr>
          <w:sz w:val="22"/>
          <w:szCs w:val="22"/>
        </w:rPr>
      </w:pPr>
    </w:p>
    <w:p w14:paraId="61FE37F6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3 – Royal Academy of Arts</w:t>
      </w:r>
    </w:p>
    <w:p w14:paraId="7B884F32" w14:textId="37531904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What’s going to make America even greater?</w:t>
      </w:r>
      <w:r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>Dan White, John Weavers</w:t>
      </w:r>
    </w:p>
    <w:p w14:paraId="6A28F70F" w14:textId="0ADD5D3D" w:rsidR="00DF6FAD" w:rsidRDefault="00DF6FAD" w:rsidP="00DF6FAD">
      <w:pPr>
        <w:rPr>
          <w:sz w:val="22"/>
          <w:szCs w:val="22"/>
        </w:rPr>
      </w:pPr>
    </w:p>
    <w:p w14:paraId="08C26453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4 – Tate Britain</w:t>
      </w:r>
    </w:p>
    <w:p w14:paraId="43523EB7" w14:textId="453CCB7F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A look back on 2023 for M&amp;G Japan Fund</w:t>
      </w:r>
      <w:r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>Carl Vine</w:t>
      </w:r>
    </w:p>
    <w:p w14:paraId="60C6BA57" w14:textId="6D502E14" w:rsidR="00DF6FAD" w:rsidRDefault="00DF6FAD" w:rsidP="00DF6FAD">
      <w:pPr>
        <w:rPr>
          <w:sz w:val="22"/>
          <w:szCs w:val="22"/>
        </w:rPr>
      </w:pPr>
    </w:p>
    <w:p w14:paraId="38001B67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5 – Hayward Gallery</w:t>
      </w:r>
    </w:p>
    <w:p w14:paraId="02C54D01" w14:textId="6627E0B3" w:rsid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What does higher for longer mean for short-dated credit?</w:t>
      </w:r>
      <w:r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>Matthew Russell</w:t>
      </w:r>
    </w:p>
    <w:p w14:paraId="5A9C91FD" w14:textId="77777777" w:rsidR="00DF6FAD" w:rsidRDefault="00DF6FAD" w:rsidP="00DF6FAD">
      <w:pPr>
        <w:rPr>
          <w:sz w:val="22"/>
          <w:szCs w:val="22"/>
        </w:rPr>
      </w:pPr>
    </w:p>
    <w:p w14:paraId="70BB0517" w14:textId="2B5EB12F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>6 – Serpentine Gallery</w:t>
      </w:r>
    </w:p>
    <w:p w14:paraId="10B34604" w14:textId="4891B48F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>Dynamic, Income and Sustainable Asset Allocation Strategies</w:t>
      </w:r>
      <w:r>
        <w:rPr>
          <w:sz w:val="22"/>
          <w:szCs w:val="22"/>
        </w:rPr>
        <w:t xml:space="preserve"> - </w:t>
      </w:r>
      <w:r w:rsidRPr="00DF6FAD">
        <w:rPr>
          <w:sz w:val="22"/>
          <w:szCs w:val="22"/>
        </w:rPr>
        <w:t xml:space="preserve">Maria </w:t>
      </w:r>
      <w:proofErr w:type="spellStart"/>
      <w:r w:rsidRPr="00DF6FAD">
        <w:rPr>
          <w:sz w:val="22"/>
          <w:szCs w:val="22"/>
        </w:rPr>
        <w:t>Municchi</w:t>
      </w:r>
      <w:proofErr w:type="spellEnd"/>
      <w:r w:rsidRPr="00DF6FAD">
        <w:rPr>
          <w:sz w:val="22"/>
          <w:szCs w:val="22"/>
        </w:rPr>
        <w:t>, Steven Andrew</w:t>
      </w:r>
    </w:p>
    <w:p w14:paraId="0D7F9D4B" w14:textId="344D462B" w:rsidR="00DF6FAD" w:rsidRDefault="00DF6FAD" w:rsidP="00DF6FAD">
      <w:pPr>
        <w:rPr>
          <w:sz w:val="22"/>
          <w:szCs w:val="22"/>
        </w:rPr>
      </w:pPr>
    </w:p>
    <w:p w14:paraId="7335536F" w14:textId="77777777" w:rsidR="00DF6FAD" w:rsidRPr="00DF6FAD" w:rsidRDefault="00DF6FAD" w:rsidP="00DF6FAD">
      <w:pPr>
        <w:rPr>
          <w:color w:val="0070C0"/>
        </w:rPr>
      </w:pPr>
      <w:r w:rsidRPr="00DF6FAD">
        <w:rPr>
          <w:color w:val="0070C0"/>
        </w:rPr>
        <w:t xml:space="preserve">7 – Maddox Gallery </w:t>
      </w:r>
    </w:p>
    <w:p w14:paraId="6A607C90" w14:textId="1297A0AB" w:rsidR="00DF6FAD" w:rsidRPr="00DF6FAD" w:rsidRDefault="00DF6FAD" w:rsidP="00DF6FAD">
      <w:pPr>
        <w:rPr>
          <w:sz w:val="22"/>
          <w:szCs w:val="22"/>
        </w:rPr>
      </w:pPr>
      <w:r w:rsidRPr="00DF6FAD">
        <w:rPr>
          <w:sz w:val="22"/>
          <w:szCs w:val="22"/>
        </w:rPr>
        <w:t xml:space="preserve">Emerging markets: diversification and divergence </w:t>
      </w:r>
      <w:r>
        <w:rPr>
          <w:sz w:val="22"/>
          <w:szCs w:val="22"/>
        </w:rPr>
        <w:t xml:space="preserve">- </w:t>
      </w:r>
      <w:r w:rsidRPr="00DF6FAD">
        <w:rPr>
          <w:sz w:val="22"/>
          <w:szCs w:val="22"/>
        </w:rPr>
        <w:t>Claudia Calich</w:t>
      </w:r>
    </w:p>
    <w:p w14:paraId="77CB13B8" w14:textId="05672930" w:rsidR="00DF6FAD" w:rsidRDefault="00DF6FAD" w:rsidP="00DF6FAD">
      <w:pPr>
        <w:rPr>
          <w:sz w:val="22"/>
          <w:szCs w:val="22"/>
        </w:rPr>
      </w:pPr>
    </w:p>
    <w:p w14:paraId="15B72353" w14:textId="77777777" w:rsidR="00CA2708" w:rsidRDefault="00CA2708" w:rsidP="00DF6FAD">
      <w:pPr>
        <w:rPr>
          <w:sz w:val="22"/>
          <w:szCs w:val="22"/>
        </w:rPr>
      </w:pPr>
    </w:p>
    <w:p w14:paraId="0C6DABEC" w14:textId="77777777" w:rsidR="00CA2708" w:rsidRDefault="00CA2708" w:rsidP="00DF6FAD">
      <w:pPr>
        <w:rPr>
          <w:sz w:val="22"/>
          <w:szCs w:val="22"/>
        </w:rPr>
      </w:pPr>
    </w:p>
    <w:p w14:paraId="6EE97C93" w14:textId="77777777" w:rsidR="00CA2708" w:rsidRDefault="00CA2708" w:rsidP="00DF6FAD">
      <w:pPr>
        <w:rPr>
          <w:sz w:val="22"/>
          <w:szCs w:val="22"/>
        </w:rPr>
      </w:pPr>
    </w:p>
    <w:p w14:paraId="2494E9BF" w14:textId="77777777" w:rsidR="00CA2708" w:rsidRDefault="00CA2708" w:rsidP="00DF6FAD">
      <w:pPr>
        <w:rPr>
          <w:sz w:val="22"/>
          <w:szCs w:val="22"/>
        </w:rPr>
      </w:pPr>
    </w:p>
    <w:p w14:paraId="3DD9AE15" w14:textId="77777777" w:rsidR="00CA2708" w:rsidRPr="00DF6FAD" w:rsidRDefault="00CA2708" w:rsidP="00DF6FAD">
      <w:pPr>
        <w:rPr>
          <w:sz w:val="22"/>
          <w:szCs w:val="22"/>
        </w:rPr>
      </w:pPr>
    </w:p>
    <w:p w14:paraId="6EEC254B" w14:textId="76C176E2" w:rsidR="00CA2708" w:rsidRPr="00B0459E" w:rsidRDefault="00CA2708" w:rsidP="00CA2708">
      <w:pPr>
        <w:rPr>
          <w:b/>
          <w:bCs/>
        </w:rPr>
      </w:pPr>
      <w:r w:rsidRPr="00B0459E">
        <w:rPr>
          <w:b/>
          <w:bCs/>
        </w:rPr>
        <w:lastRenderedPageBreak/>
        <w:t xml:space="preserve">Breakout </w:t>
      </w:r>
      <w:r>
        <w:rPr>
          <w:b/>
          <w:bCs/>
        </w:rPr>
        <w:t xml:space="preserve">Session </w:t>
      </w:r>
      <w:r>
        <w:rPr>
          <w:b/>
          <w:bCs/>
        </w:rPr>
        <w:t>3</w:t>
      </w:r>
      <w:r w:rsidRPr="00B0459E">
        <w:rPr>
          <w:b/>
          <w:bCs/>
        </w:rPr>
        <w:t xml:space="preserve"> – 1</w:t>
      </w:r>
      <w:r>
        <w:rPr>
          <w:b/>
          <w:bCs/>
        </w:rPr>
        <w:t>6</w:t>
      </w:r>
      <w:r w:rsidRPr="00B0459E">
        <w:rPr>
          <w:b/>
          <w:bCs/>
        </w:rPr>
        <w:t>:</w:t>
      </w:r>
      <w:r>
        <w:rPr>
          <w:b/>
          <w:bCs/>
        </w:rPr>
        <w:t>2</w:t>
      </w:r>
      <w:r w:rsidRPr="00B0459E">
        <w:rPr>
          <w:b/>
          <w:bCs/>
        </w:rPr>
        <w:t xml:space="preserve">0 to </w:t>
      </w:r>
      <w:r>
        <w:rPr>
          <w:b/>
          <w:bCs/>
        </w:rPr>
        <w:t>17:00</w:t>
      </w:r>
    </w:p>
    <w:p w14:paraId="5F86C4C2" w14:textId="33AF2904" w:rsidR="00DF6FAD" w:rsidRPr="00DF6FAD" w:rsidRDefault="00DF6FAD" w:rsidP="00DF6FAD">
      <w:pPr>
        <w:rPr>
          <w:sz w:val="22"/>
          <w:szCs w:val="22"/>
        </w:rPr>
      </w:pPr>
    </w:p>
    <w:p w14:paraId="46317D56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 xml:space="preserve">2 – Somerset House </w:t>
      </w:r>
    </w:p>
    <w:p w14:paraId="45D4E306" w14:textId="5E27D238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  <w:r w:rsidRPr="00CA2708">
        <w:rPr>
          <w:sz w:val="22"/>
          <w:szCs w:val="22"/>
        </w:rPr>
        <w:t>The future looks bright: looking for smarter growth in Asia</w:t>
      </w:r>
      <w:r>
        <w:rPr>
          <w:sz w:val="22"/>
          <w:szCs w:val="22"/>
        </w:rPr>
        <w:t xml:space="preserve"> - </w:t>
      </w:r>
      <w:r w:rsidRPr="00CA2708">
        <w:rPr>
          <w:sz w:val="22"/>
          <w:szCs w:val="22"/>
        </w:rPr>
        <w:t>David Perret</w:t>
      </w:r>
    </w:p>
    <w:p w14:paraId="697EF51F" w14:textId="1DC33EB7" w:rsidR="00CA2708" w:rsidRDefault="00CA2708" w:rsidP="00CA2708">
      <w:pPr>
        <w:tabs>
          <w:tab w:val="left" w:pos="5652"/>
        </w:tabs>
        <w:rPr>
          <w:sz w:val="22"/>
          <w:szCs w:val="22"/>
        </w:rPr>
      </w:pPr>
    </w:p>
    <w:p w14:paraId="20C9A96D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>3 – Royal Academy of Arts</w:t>
      </w:r>
    </w:p>
    <w:p w14:paraId="274B187B" w14:textId="52D0A724" w:rsidR="00CA2708" w:rsidRPr="00CA2708" w:rsidRDefault="00CA2708" w:rsidP="00CA2708">
      <w:pPr>
        <w:rPr>
          <w:sz w:val="22"/>
          <w:szCs w:val="22"/>
        </w:rPr>
      </w:pPr>
      <w:r w:rsidRPr="00CA2708">
        <w:rPr>
          <w:sz w:val="22"/>
          <w:szCs w:val="22"/>
        </w:rPr>
        <w:t>What does the future look like for Global Equities?</w:t>
      </w:r>
      <w:r>
        <w:rPr>
          <w:sz w:val="22"/>
          <w:szCs w:val="22"/>
        </w:rPr>
        <w:t xml:space="preserve"> - </w:t>
      </w:r>
      <w:r w:rsidRPr="00CA2708">
        <w:rPr>
          <w:sz w:val="22"/>
          <w:szCs w:val="22"/>
        </w:rPr>
        <w:t>John William Olsen</w:t>
      </w:r>
    </w:p>
    <w:p w14:paraId="7FDAF4B8" w14:textId="10E3DB1B" w:rsidR="00CA2708" w:rsidRDefault="00CA2708" w:rsidP="00CA2708">
      <w:pPr>
        <w:rPr>
          <w:sz w:val="22"/>
          <w:szCs w:val="22"/>
        </w:rPr>
      </w:pPr>
    </w:p>
    <w:p w14:paraId="0DEB462F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>4 – Tate Britain</w:t>
      </w:r>
    </w:p>
    <w:p w14:paraId="34F06B06" w14:textId="24110812" w:rsidR="00CA2708" w:rsidRPr="00CA2708" w:rsidRDefault="00CA2708" w:rsidP="00CA2708">
      <w:pPr>
        <w:rPr>
          <w:sz w:val="22"/>
          <w:szCs w:val="22"/>
        </w:rPr>
      </w:pPr>
      <w:r w:rsidRPr="00CA2708">
        <w:rPr>
          <w:sz w:val="22"/>
          <w:szCs w:val="22"/>
        </w:rPr>
        <w:t>Investment grade corporates: challenges and opportunities in 2024</w:t>
      </w:r>
      <w:r>
        <w:rPr>
          <w:sz w:val="22"/>
          <w:szCs w:val="22"/>
        </w:rPr>
        <w:t xml:space="preserve"> - </w:t>
      </w:r>
      <w:r w:rsidRPr="00CA2708">
        <w:rPr>
          <w:sz w:val="22"/>
          <w:szCs w:val="22"/>
        </w:rPr>
        <w:t>Ben Lord</w:t>
      </w:r>
    </w:p>
    <w:p w14:paraId="3CAD0F15" w14:textId="77777777" w:rsidR="00CA2708" w:rsidRDefault="00CA2708" w:rsidP="00CA2708">
      <w:pPr>
        <w:rPr>
          <w:sz w:val="22"/>
          <w:szCs w:val="22"/>
        </w:rPr>
      </w:pPr>
    </w:p>
    <w:p w14:paraId="562861AF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>5 – Hayward Gallery</w:t>
      </w:r>
    </w:p>
    <w:p w14:paraId="6C1A74CC" w14:textId="294BCD20" w:rsidR="00CA2708" w:rsidRPr="00CA2708" w:rsidRDefault="00CA2708" w:rsidP="00CA2708">
      <w:pPr>
        <w:rPr>
          <w:sz w:val="22"/>
          <w:szCs w:val="22"/>
        </w:rPr>
      </w:pPr>
      <w:r w:rsidRPr="00CA2708">
        <w:rPr>
          <w:sz w:val="22"/>
          <w:szCs w:val="22"/>
        </w:rPr>
        <w:t>Listed infrastructure – Once in a lifetime</w:t>
      </w:r>
      <w:r>
        <w:rPr>
          <w:sz w:val="22"/>
          <w:szCs w:val="22"/>
        </w:rPr>
        <w:t xml:space="preserve"> - </w:t>
      </w:r>
      <w:r w:rsidRPr="00CA2708">
        <w:rPr>
          <w:sz w:val="22"/>
          <w:szCs w:val="22"/>
        </w:rPr>
        <w:t>Alex Araujo</w:t>
      </w:r>
    </w:p>
    <w:p w14:paraId="1A045D96" w14:textId="77777777" w:rsidR="00CA2708" w:rsidRDefault="00CA2708" w:rsidP="00CA2708">
      <w:pPr>
        <w:rPr>
          <w:sz w:val="22"/>
          <w:szCs w:val="22"/>
        </w:rPr>
      </w:pPr>
    </w:p>
    <w:p w14:paraId="34870A86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>6 – Serpentine Gallery</w:t>
      </w:r>
    </w:p>
    <w:p w14:paraId="413D533A" w14:textId="68AE9DFA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  <w:r w:rsidRPr="00CA2708">
        <w:rPr>
          <w:sz w:val="22"/>
          <w:szCs w:val="22"/>
        </w:rPr>
        <w:t>Target Return - seeking diversification and capital preservation in uncertain times</w:t>
      </w:r>
      <w:r>
        <w:rPr>
          <w:sz w:val="22"/>
          <w:szCs w:val="22"/>
        </w:rPr>
        <w:t xml:space="preserve"> - </w:t>
      </w:r>
      <w:r w:rsidRPr="00CA2708">
        <w:rPr>
          <w:sz w:val="22"/>
          <w:szCs w:val="22"/>
        </w:rPr>
        <w:t>Tristan Hanson</w:t>
      </w:r>
    </w:p>
    <w:p w14:paraId="611907C6" w14:textId="36DF082C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</w:p>
    <w:p w14:paraId="6DCBC9F0" w14:textId="77777777" w:rsidR="00CA2708" w:rsidRPr="00DF6FAD" w:rsidRDefault="00CA2708" w:rsidP="00CA2708">
      <w:pPr>
        <w:rPr>
          <w:color w:val="0070C0"/>
        </w:rPr>
      </w:pPr>
      <w:r w:rsidRPr="00DF6FAD">
        <w:rPr>
          <w:color w:val="0070C0"/>
        </w:rPr>
        <w:t xml:space="preserve">7 – Maddox Gallery </w:t>
      </w:r>
    </w:p>
    <w:p w14:paraId="4BC2152F" w14:textId="6FB37C05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  <w:r w:rsidRPr="00CA2708">
        <w:rPr>
          <w:sz w:val="22"/>
          <w:szCs w:val="22"/>
        </w:rPr>
        <w:t xml:space="preserve">Emerging markets: diversification and divergence </w:t>
      </w:r>
      <w:r>
        <w:rPr>
          <w:sz w:val="22"/>
          <w:szCs w:val="22"/>
        </w:rPr>
        <w:t xml:space="preserve">- </w:t>
      </w:r>
      <w:r w:rsidRPr="00CA2708">
        <w:rPr>
          <w:sz w:val="22"/>
          <w:szCs w:val="22"/>
        </w:rPr>
        <w:t>Claudia Calich</w:t>
      </w:r>
    </w:p>
    <w:p w14:paraId="285CE64E" w14:textId="57656ED4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</w:p>
    <w:p w14:paraId="1D807FE4" w14:textId="77777777" w:rsidR="00CA2708" w:rsidRPr="00CA2708" w:rsidRDefault="00CA2708" w:rsidP="00CA2708">
      <w:pPr>
        <w:tabs>
          <w:tab w:val="left" w:pos="5652"/>
        </w:tabs>
        <w:rPr>
          <w:sz w:val="22"/>
          <w:szCs w:val="22"/>
        </w:rPr>
      </w:pPr>
    </w:p>
    <w:p w14:paraId="5C4DCFFA" w14:textId="77777777" w:rsidR="00DF6FAD" w:rsidRPr="00DF6FAD" w:rsidRDefault="00DF6FAD" w:rsidP="00DF6FAD">
      <w:pPr>
        <w:rPr>
          <w:sz w:val="22"/>
          <w:szCs w:val="22"/>
        </w:rPr>
      </w:pPr>
    </w:p>
    <w:p w14:paraId="2FB2C070" w14:textId="77777777" w:rsidR="00DF6FAD" w:rsidRPr="00DF6FAD" w:rsidRDefault="00DF6FAD" w:rsidP="00DF6FAD">
      <w:pPr>
        <w:rPr>
          <w:sz w:val="22"/>
          <w:szCs w:val="22"/>
        </w:rPr>
      </w:pPr>
    </w:p>
    <w:p w14:paraId="06FB88F6" w14:textId="77777777" w:rsidR="00DF6FAD" w:rsidRPr="00DF6FAD" w:rsidRDefault="00DF6FAD" w:rsidP="00DF6FAD">
      <w:pPr>
        <w:rPr>
          <w:sz w:val="22"/>
          <w:szCs w:val="22"/>
        </w:rPr>
      </w:pPr>
    </w:p>
    <w:p w14:paraId="36A8D229" w14:textId="77777777" w:rsidR="00DF6FAD" w:rsidRDefault="00DF6FAD"/>
    <w:sectPr w:rsidR="00DF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9E"/>
    <w:rsid w:val="00002EF4"/>
    <w:rsid w:val="00624CD8"/>
    <w:rsid w:val="0087679B"/>
    <w:rsid w:val="0098048F"/>
    <w:rsid w:val="00B0459E"/>
    <w:rsid w:val="00CA2708"/>
    <w:rsid w:val="00D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F44DA"/>
  <w15:chartTrackingRefBased/>
  <w15:docId w15:val="{57D43256-A1BF-7F4A-B41D-298AFBF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0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Ash</dc:creator>
  <cp:keywords/>
  <dc:description/>
  <cp:lastModifiedBy>Stephen Ash</cp:lastModifiedBy>
  <cp:revision>3</cp:revision>
  <dcterms:created xsi:type="dcterms:W3CDTF">2024-01-26T15:55:00Z</dcterms:created>
  <dcterms:modified xsi:type="dcterms:W3CDTF">2024-01-26T16:18:00Z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0999d5-d15e-4640-9f2d-65be94fe5ea8_Enabled">
    <vt:lpwstr>true</vt:lpwstr>
  </property>
  <property fmtid="{D5CDD505-2E9C-101B-9397-08002B2CF9AE}" pid="3" name="MSIP_Label_060999d5-d15e-4640-9f2d-65be94fe5ea8_SetDate">
    <vt:lpwstr>2024-01-26T16:01:41Z</vt:lpwstr>
  </property>
  <property fmtid="{D5CDD505-2E9C-101B-9397-08002B2CF9AE}" pid="4" name="MSIP_Label_060999d5-d15e-4640-9f2d-65be94fe5ea8_Method">
    <vt:lpwstr>Standard</vt:lpwstr>
  </property>
  <property fmtid="{D5CDD505-2E9C-101B-9397-08002B2CF9AE}" pid="5" name="MSIP_Label_060999d5-d15e-4640-9f2d-65be94fe5ea8_Name">
    <vt:lpwstr>Private</vt:lpwstr>
  </property>
  <property fmtid="{D5CDD505-2E9C-101B-9397-08002B2CF9AE}" pid="6" name="MSIP_Label_060999d5-d15e-4640-9f2d-65be94fe5ea8_SiteId">
    <vt:lpwstr>d6d05ee3-29d1-4d84-b494-85d04548c0ca</vt:lpwstr>
  </property>
  <property fmtid="{D5CDD505-2E9C-101B-9397-08002B2CF9AE}" pid="7" name="MSIP_Label_060999d5-d15e-4640-9f2d-65be94fe5ea8_ActionId">
    <vt:lpwstr>b819d2e5-b8a1-477a-b3da-daf8f93ca249</vt:lpwstr>
  </property>
  <property fmtid="{D5CDD505-2E9C-101B-9397-08002B2CF9AE}" pid="8" name="MSIP_Label_060999d5-d15e-4640-9f2d-65be94fe5ea8_ContentBits">
    <vt:lpwstr>0</vt:lpwstr>
  </property>
</Properties>
</file>